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585B0" w14:textId="77777777" w:rsidR="008B5711" w:rsidRDefault="008B5711" w:rsidP="008B5711">
      <w:pPr>
        <w:pStyle w:val="prefade"/>
        <w:shd w:val="clear" w:color="auto" w:fill="FFFFFF"/>
        <w:spacing w:line="422" w:lineRule="atLeast"/>
        <w:rPr>
          <w:rFonts w:ascii="Sanchez" w:hAnsi="Sanchez"/>
          <w:color w:val="000000"/>
          <w:sz w:val="26"/>
          <w:szCs w:val="26"/>
        </w:rPr>
      </w:pPr>
      <w:r>
        <w:rPr>
          <w:rStyle w:val="Emphasis"/>
          <w:rFonts w:ascii="Sanchez" w:hAnsi="Sanchez"/>
          <w:b/>
          <w:bCs/>
          <w:color w:val="000000"/>
          <w:sz w:val="26"/>
          <w:szCs w:val="26"/>
        </w:rPr>
        <w:t>T</w:t>
      </w:r>
      <w:r>
        <w:rPr>
          <w:rStyle w:val="Emphasis"/>
          <w:rFonts w:ascii="Sanchez" w:hAnsi="Sanchez"/>
          <w:color w:val="000000"/>
          <w:sz w:val="26"/>
          <w:szCs w:val="26"/>
        </w:rPr>
        <w:t>he aim of the Early Years Pupil Premium is to close the gap between children from disadvantaged backgrounds and other children by providing additional funding to settings such as ours, therefore providing the opportunity to raise the quality of provision we offer.</w:t>
      </w:r>
    </w:p>
    <w:p w14:paraId="30A535E0" w14:textId="77777777" w:rsidR="008B5711" w:rsidRDefault="008B5711" w:rsidP="008B5711">
      <w:pPr>
        <w:pStyle w:val="prefade"/>
        <w:shd w:val="clear" w:color="auto" w:fill="FFFFFF"/>
        <w:spacing w:line="422" w:lineRule="atLeast"/>
        <w:rPr>
          <w:rFonts w:ascii="Sanchez" w:hAnsi="Sanchez"/>
          <w:color w:val="000000"/>
          <w:sz w:val="26"/>
          <w:szCs w:val="26"/>
        </w:rPr>
      </w:pPr>
      <w:r>
        <w:rPr>
          <w:rStyle w:val="Emphasis"/>
          <w:rFonts w:ascii="Sanchez" w:hAnsi="Sanchez"/>
          <w:color w:val="000000"/>
          <w:sz w:val="26"/>
          <w:szCs w:val="26"/>
        </w:rPr>
        <w:t>All children who meet the eligibility criteria will benefit from the funding. This funding is paid directly to us on an hourly rate basis, linked to claimed hours for entitled children. In order to be able to claim this funding we require parents to sign the funding agreement which asks for details of parent's date of birth and National Insurance number. You will be informed by a letter from the Cambridgeshire County Council if you are eligible.</w:t>
      </w:r>
    </w:p>
    <w:p w14:paraId="4D108D91" w14:textId="77777777" w:rsidR="008B5711" w:rsidRDefault="008B5711" w:rsidP="008B5711">
      <w:pPr>
        <w:pStyle w:val="prefade"/>
        <w:shd w:val="clear" w:color="auto" w:fill="FFFFFF"/>
        <w:spacing w:line="422" w:lineRule="atLeast"/>
        <w:rPr>
          <w:rFonts w:ascii="Sanchez" w:hAnsi="Sanchez"/>
          <w:color w:val="000000"/>
          <w:sz w:val="26"/>
          <w:szCs w:val="26"/>
        </w:rPr>
      </w:pPr>
      <w:r>
        <w:rPr>
          <w:rStyle w:val="Emphasis"/>
          <w:rFonts w:ascii="Sanchez" w:hAnsi="Sanchez"/>
          <w:color w:val="000000"/>
          <w:sz w:val="26"/>
          <w:szCs w:val="26"/>
          <w:u w:val="single"/>
        </w:rPr>
        <w:t>Which three-and four-year-olds will be eligible for the EYPP?</w:t>
      </w:r>
    </w:p>
    <w:p w14:paraId="0F13E08D" w14:textId="77777777" w:rsidR="008B5711" w:rsidRDefault="008B5711" w:rsidP="008B5711">
      <w:pPr>
        <w:pStyle w:val="prefade"/>
        <w:shd w:val="clear" w:color="auto" w:fill="FFFFFF"/>
        <w:spacing w:line="422" w:lineRule="atLeast"/>
        <w:rPr>
          <w:rFonts w:ascii="Sanchez" w:hAnsi="Sanchez"/>
          <w:color w:val="000000"/>
          <w:sz w:val="26"/>
          <w:szCs w:val="26"/>
        </w:rPr>
      </w:pPr>
      <w:r>
        <w:rPr>
          <w:rStyle w:val="Emphasis"/>
          <w:rFonts w:ascii="Sanchez" w:hAnsi="Sanchez"/>
          <w:color w:val="000000"/>
          <w:sz w:val="26"/>
          <w:szCs w:val="26"/>
        </w:rPr>
        <w:t>A child will be eligible for the EYPP if they:</w:t>
      </w:r>
    </w:p>
    <w:p w14:paraId="089A31C8" w14:textId="50FA5DCA" w:rsidR="008B5711" w:rsidRDefault="008B5711" w:rsidP="008B5711">
      <w:pPr>
        <w:pStyle w:val="prefade"/>
        <w:numPr>
          <w:ilvl w:val="0"/>
          <w:numId w:val="1"/>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Are in a low-income family and their parents are in receipt of benefits (one or more), for example, Child Tax Credit and Income Support.</w:t>
      </w:r>
    </w:p>
    <w:p w14:paraId="1E746DBF" w14:textId="2D8490AB" w:rsidR="008B5711" w:rsidRDefault="008B5711" w:rsidP="008B5711">
      <w:pPr>
        <w:pStyle w:val="prefade"/>
        <w:numPr>
          <w:ilvl w:val="0"/>
          <w:numId w:val="1"/>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Have been adopted from care.</w:t>
      </w:r>
    </w:p>
    <w:p w14:paraId="73A2F2AE" w14:textId="34E38974" w:rsidR="008B5711" w:rsidRDefault="008B5711" w:rsidP="008B5711">
      <w:pPr>
        <w:pStyle w:val="prefade"/>
        <w:numPr>
          <w:ilvl w:val="0"/>
          <w:numId w:val="1"/>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Have left care through special guardianship.</w:t>
      </w:r>
    </w:p>
    <w:p w14:paraId="4D44E330" w14:textId="2803F9AA" w:rsidR="008B5711" w:rsidRDefault="008B5711" w:rsidP="008B5711">
      <w:pPr>
        <w:pStyle w:val="prefade"/>
        <w:numPr>
          <w:ilvl w:val="0"/>
          <w:numId w:val="1"/>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Have been looked after by the local authority for at least the span of one day.</w:t>
      </w:r>
    </w:p>
    <w:p w14:paraId="66CC8A84" w14:textId="77777777" w:rsidR="008B5711" w:rsidRDefault="008B5711" w:rsidP="008B5711">
      <w:pPr>
        <w:pStyle w:val="prefade"/>
        <w:numPr>
          <w:ilvl w:val="0"/>
          <w:numId w:val="1"/>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Are subject to a child arrangement order.</w:t>
      </w:r>
    </w:p>
    <w:p w14:paraId="17E24A24" w14:textId="77777777" w:rsidR="008B5711" w:rsidRDefault="008B5711">
      <w:pPr>
        <w:pStyle w:val="prefade"/>
        <w:shd w:val="clear" w:color="auto" w:fill="FFFFFF"/>
        <w:spacing w:line="422" w:lineRule="atLeast"/>
      </w:pPr>
      <w:r>
        <w:rPr>
          <w:rStyle w:val="Emphasis"/>
          <w:rFonts w:ascii="Sanchez" w:hAnsi="Sanchez"/>
          <w:color w:val="000000"/>
          <w:sz w:val="26"/>
          <w:szCs w:val="26"/>
        </w:rPr>
        <w:t>As an Early Years setting, we can decide how to use this funding to best support eligible children in our care. We work with parents to ensure the pupil premium meets each child’s needs, and we monitor its impact carefully. Our pre-school may use the funding in a range of ways, for example:</w:t>
      </w:r>
    </w:p>
    <w:p w14:paraId="00CFC199" w14:textId="4E99D2A1" w:rsidR="008B5711" w:rsidRDefault="008B5711" w:rsidP="008B5711">
      <w:pPr>
        <w:pStyle w:val="prefade"/>
        <w:numPr>
          <w:ilvl w:val="0"/>
          <w:numId w:val="2"/>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Support families with providing additional support.</w:t>
      </w:r>
    </w:p>
    <w:p w14:paraId="3D42B54B" w14:textId="77777777" w:rsidR="008B5711" w:rsidRDefault="008B5711" w:rsidP="008B5711">
      <w:pPr>
        <w:pStyle w:val="prefade"/>
        <w:numPr>
          <w:ilvl w:val="0"/>
          <w:numId w:val="2"/>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Buy in any specialist services to support families and children, such as, healthy cooking, parenting classes and information awareness sessions.</w:t>
      </w:r>
    </w:p>
    <w:p w14:paraId="4331C641" w14:textId="77777777" w:rsidR="008B5711" w:rsidRDefault="008B5711" w:rsidP="008B5711">
      <w:pPr>
        <w:pStyle w:val="prefade"/>
        <w:numPr>
          <w:ilvl w:val="0"/>
          <w:numId w:val="2"/>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Increase staff hours to allow us to provide additional child: adult ratios for the pupil premium funded child.</w:t>
      </w:r>
    </w:p>
    <w:p w14:paraId="678F7FE8" w14:textId="77777777" w:rsidR="008B5711" w:rsidRDefault="008B5711" w:rsidP="008B5711">
      <w:pPr>
        <w:pStyle w:val="prefade"/>
        <w:numPr>
          <w:ilvl w:val="0"/>
          <w:numId w:val="2"/>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lastRenderedPageBreak/>
        <w:t>Purchase additional resources or support to promote a particular area of learning for an individual child.</w:t>
      </w:r>
    </w:p>
    <w:p w14:paraId="072ACE63" w14:textId="77777777" w:rsidR="008B5711" w:rsidRDefault="008B5711" w:rsidP="008B5711">
      <w:pPr>
        <w:pStyle w:val="prefade"/>
        <w:numPr>
          <w:ilvl w:val="0"/>
          <w:numId w:val="2"/>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To access training to meet the needs of a child/children.</w:t>
      </w:r>
    </w:p>
    <w:p w14:paraId="103C5D0C" w14:textId="77777777" w:rsidR="008B5711" w:rsidRDefault="008B5711" w:rsidP="008B5711">
      <w:pPr>
        <w:pStyle w:val="prefade"/>
        <w:shd w:val="clear" w:color="auto" w:fill="FFFFFF"/>
        <w:spacing w:line="422" w:lineRule="atLeast"/>
        <w:rPr>
          <w:rFonts w:ascii="Sanchez" w:hAnsi="Sanchez"/>
          <w:color w:val="000000"/>
          <w:sz w:val="26"/>
          <w:szCs w:val="26"/>
        </w:rPr>
      </w:pPr>
      <w:r>
        <w:rPr>
          <w:rStyle w:val="Emphasis"/>
          <w:rFonts w:ascii="Sanchez" w:hAnsi="Sanchez"/>
          <w:color w:val="000000"/>
          <w:sz w:val="26"/>
          <w:szCs w:val="26"/>
          <w:u w:val="single"/>
        </w:rPr>
        <w:t>Measuring the impact of the EYPP.</w:t>
      </w:r>
    </w:p>
    <w:p w14:paraId="7F9F7CC3" w14:textId="77777777" w:rsidR="008B5711" w:rsidRDefault="008B5711">
      <w:pPr>
        <w:pStyle w:val="prefade"/>
        <w:shd w:val="clear" w:color="auto" w:fill="FFFFFF"/>
        <w:spacing w:line="422" w:lineRule="atLeast"/>
      </w:pPr>
      <w:r>
        <w:rPr>
          <w:rStyle w:val="Emphasis"/>
          <w:rFonts w:ascii="Sanchez" w:hAnsi="Sanchez"/>
          <w:color w:val="000000"/>
          <w:sz w:val="26"/>
          <w:szCs w:val="26"/>
        </w:rPr>
        <w:t>We regularly review children’s attainment data and adapt our strategies to support those who are falling behind or at risk of doing so. The day-to-day approaches we use are just some of the ways we provide support, and their impact can be tracked through this data. We also use other methods to measure and monitor the support we give to families, including:</w:t>
      </w:r>
    </w:p>
    <w:p w14:paraId="5E845A64" w14:textId="77777777" w:rsidR="008B5711" w:rsidRDefault="008B5711" w:rsidP="008B5711">
      <w:pPr>
        <w:pStyle w:val="prefade"/>
        <w:numPr>
          <w:ilvl w:val="0"/>
          <w:numId w:val="3"/>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Informal conversations at the start or end of a day or at home learning sessions</w:t>
      </w:r>
    </w:p>
    <w:p w14:paraId="168CA504" w14:textId="4B0BBEEC" w:rsidR="008B5711" w:rsidRDefault="008B5711" w:rsidP="008B5711">
      <w:pPr>
        <w:pStyle w:val="prefade"/>
        <w:numPr>
          <w:ilvl w:val="0"/>
          <w:numId w:val="3"/>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Parent feedback forms provided with children's Learning Journals.</w:t>
      </w:r>
    </w:p>
    <w:p w14:paraId="2CA35981" w14:textId="77777777" w:rsidR="008B5711" w:rsidRDefault="008B5711" w:rsidP="008B5711">
      <w:pPr>
        <w:pStyle w:val="prefade"/>
        <w:numPr>
          <w:ilvl w:val="0"/>
          <w:numId w:val="3"/>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Formal consultations and at committee meetings</w:t>
      </w:r>
    </w:p>
    <w:p w14:paraId="11AD758B" w14:textId="77777777" w:rsidR="008B5711" w:rsidRDefault="008B5711" w:rsidP="008B5711">
      <w:pPr>
        <w:pStyle w:val="prefade"/>
        <w:numPr>
          <w:ilvl w:val="0"/>
          <w:numId w:val="3"/>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Evaluation after the implementation of the Early Help Assessments (EHA)</w:t>
      </w:r>
    </w:p>
    <w:p w14:paraId="46831A81" w14:textId="7DADDDCE" w:rsidR="008B5711" w:rsidRDefault="008B5711" w:rsidP="008B5711">
      <w:pPr>
        <w:pStyle w:val="prefade"/>
        <w:numPr>
          <w:ilvl w:val="0"/>
          <w:numId w:val="3"/>
        </w:numPr>
        <w:shd w:val="clear" w:color="auto" w:fill="FFFFFF"/>
        <w:spacing w:before="120" w:beforeAutospacing="0" w:after="120" w:afterAutospacing="0" w:line="422" w:lineRule="atLeast"/>
        <w:rPr>
          <w:rFonts w:ascii="Sanchez" w:hAnsi="Sanchez"/>
          <w:color w:val="000000"/>
          <w:sz w:val="26"/>
          <w:szCs w:val="26"/>
        </w:rPr>
      </w:pPr>
      <w:r>
        <w:rPr>
          <w:rStyle w:val="Emphasis"/>
          <w:rFonts w:ascii="Sanchez" w:hAnsi="Sanchez"/>
          <w:color w:val="000000"/>
          <w:sz w:val="26"/>
          <w:szCs w:val="26"/>
        </w:rPr>
        <w:t>Conversations with professionals we work alongside to support families.</w:t>
      </w:r>
    </w:p>
    <w:p w14:paraId="7747AF17" w14:textId="77777777" w:rsidR="00F32D55" w:rsidRDefault="00F32D55"/>
    <w:sectPr w:rsidR="00F32D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nchez">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B26A2"/>
    <w:multiLevelType w:val="multilevel"/>
    <w:tmpl w:val="A1E42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F53454"/>
    <w:multiLevelType w:val="multilevel"/>
    <w:tmpl w:val="F7D8D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4F0D84"/>
    <w:multiLevelType w:val="multilevel"/>
    <w:tmpl w:val="44AA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2744564">
    <w:abstractNumId w:val="1"/>
  </w:num>
  <w:num w:numId="2" w16cid:durableId="199439661">
    <w:abstractNumId w:val="2"/>
  </w:num>
  <w:num w:numId="3" w16cid:durableId="1751541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711"/>
    <w:rsid w:val="00484114"/>
    <w:rsid w:val="00497D5B"/>
    <w:rsid w:val="005D258A"/>
    <w:rsid w:val="008B5711"/>
    <w:rsid w:val="00C34B11"/>
    <w:rsid w:val="00F32D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8485C"/>
  <w15:chartTrackingRefBased/>
  <w15:docId w15:val="{D50A5151-801F-4F46-BC72-8B1024518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7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7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7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7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7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7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7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7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7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7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7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57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7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7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7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7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7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711"/>
    <w:rPr>
      <w:rFonts w:eastAsiaTheme="majorEastAsia" w:cstheme="majorBidi"/>
      <w:color w:val="272727" w:themeColor="text1" w:themeTint="D8"/>
    </w:rPr>
  </w:style>
  <w:style w:type="paragraph" w:styleId="Title">
    <w:name w:val="Title"/>
    <w:basedOn w:val="Normal"/>
    <w:next w:val="Normal"/>
    <w:link w:val="TitleChar"/>
    <w:uiPriority w:val="10"/>
    <w:qFormat/>
    <w:rsid w:val="008B5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7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7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7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711"/>
    <w:pPr>
      <w:spacing w:before="160"/>
      <w:jc w:val="center"/>
    </w:pPr>
    <w:rPr>
      <w:i/>
      <w:iCs/>
      <w:color w:val="404040" w:themeColor="text1" w:themeTint="BF"/>
    </w:rPr>
  </w:style>
  <w:style w:type="character" w:customStyle="1" w:styleId="QuoteChar">
    <w:name w:val="Quote Char"/>
    <w:basedOn w:val="DefaultParagraphFont"/>
    <w:link w:val="Quote"/>
    <w:uiPriority w:val="29"/>
    <w:rsid w:val="008B5711"/>
    <w:rPr>
      <w:i/>
      <w:iCs/>
      <w:color w:val="404040" w:themeColor="text1" w:themeTint="BF"/>
    </w:rPr>
  </w:style>
  <w:style w:type="paragraph" w:styleId="ListParagraph">
    <w:name w:val="List Paragraph"/>
    <w:basedOn w:val="Normal"/>
    <w:uiPriority w:val="34"/>
    <w:qFormat/>
    <w:rsid w:val="008B5711"/>
    <w:pPr>
      <w:ind w:left="720"/>
      <w:contextualSpacing/>
    </w:pPr>
  </w:style>
  <w:style w:type="character" w:styleId="IntenseEmphasis">
    <w:name w:val="Intense Emphasis"/>
    <w:basedOn w:val="DefaultParagraphFont"/>
    <w:uiPriority w:val="21"/>
    <w:qFormat/>
    <w:rsid w:val="008B5711"/>
    <w:rPr>
      <w:i/>
      <w:iCs/>
      <w:color w:val="0F4761" w:themeColor="accent1" w:themeShade="BF"/>
    </w:rPr>
  </w:style>
  <w:style w:type="paragraph" w:styleId="IntenseQuote">
    <w:name w:val="Intense Quote"/>
    <w:basedOn w:val="Normal"/>
    <w:next w:val="Normal"/>
    <w:link w:val="IntenseQuoteChar"/>
    <w:uiPriority w:val="30"/>
    <w:qFormat/>
    <w:rsid w:val="008B57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711"/>
    <w:rPr>
      <w:i/>
      <w:iCs/>
      <w:color w:val="0F4761" w:themeColor="accent1" w:themeShade="BF"/>
    </w:rPr>
  </w:style>
  <w:style w:type="character" w:styleId="IntenseReference">
    <w:name w:val="Intense Reference"/>
    <w:basedOn w:val="DefaultParagraphFont"/>
    <w:uiPriority w:val="32"/>
    <w:qFormat/>
    <w:rsid w:val="008B5711"/>
    <w:rPr>
      <w:b/>
      <w:bCs/>
      <w:smallCaps/>
      <w:color w:val="0F4761" w:themeColor="accent1" w:themeShade="BF"/>
      <w:spacing w:val="5"/>
    </w:rPr>
  </w:style>
  <w:style w:type="paragraph" w:customStyle="1" w:styleId="prefade">
    <w:name w:val="prefade"/>
    <w:basedOn w:val="Normal"/>
    <w:rsid w:val="008B571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8B57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2213</Characters>
  <Application>Microsoft Office Word</Application>
  <DocSecurity>0</DocSecurity>
  <Lines>41</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Gorefield Pre-School</dc:creator>
  <cp:keywords/>
  <dc:description/>
  <cp:lastModifiedBy>Gorefield Pre-School</cp:lastModifiedBy>
  <cp:revision>2</cp:revision>
  <dcterms:created xsi:type="dcterms:W3CDTF">2026-06-30T13:50:00Z</dcterms:created>
  <dcterms:modified xsi:type="dcterms:W3CDTF">2026-06-30T13:50:00Z</dcterms:modified>
</cp:coreProperties>
</file>